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1B86D3" w14:textId="77777777" w:rsidR="00D6062B" w:rsidRDefault="00B13399" w:rsidP="00D6062B">
      <w:pPr>
        <w:spacing w:line="360" w:lineRule="auto"/>
        <w:jc w:val="center"/>
        <w:rPr>
          <w:rFonts w:ascii="Arial" w:eastAsia="Arial" w:hAnsi="Arial" w:cs="Arial"/>
          <w:sz w:val="36"/>
          <w:szCs w:val="36"/>
          <w:rtl/>
        </w:rPr>
      </w:pPr>
      <w:bookmarkStart w:id="0" w:name="_GoBack"/>
      <w:bookmarkEnd w:id="0"/>
      <w:r>
        <w:rPr>
          <w:rFonts w:ascii="Arial" w:eastAsia="Arial" w:hAnsi="Arial" w:cs="Arial"/>
          <w:sz w:val="36"/>
          <w:szCs w:val="36"/>
        </w:rPr>
        <w:t xml:space="preserve">  </w:t>
      </w:r>
      <w:r w:rsidR="00D6062B">
        <w:rPr>
          <w:rFonts w:ascii="Arial" w:eastAsia="Arial" w:hAnsi="Arial" w:cs="Arial"/>
          <w:sz w:val="36"/>
          <w:szCs w:val="36"/>
        </w:rPr>
        <w:t xml:space="preserve">            </w:t>
      </w:r>
      <w:r w:rsidR="00D6062B">
        <w:rPr>
          <w:rFonts w:ascii="Arial" w:eastAsia="Arial" w:hAnsi="Arial" w:cs="Arial"/>
          <w:rtl/>
        </w:rPr>
        <w:t xml:space="preserve">                             </w:t>
      </w:r>
    </w:p>
    <w:p w14:paraId="08100839" w14:textId="77777777" w:rsidR="00D6062B" w:rsidRPr="00415898" w:rsidRDefault="00D6062B" w:rsidP="00D6062B">
      <w:pPr>
        <w:spacing w:line="360" w:lineRule="auto"/>
        <w:ind w:left="5040"/>
        <w:jc w:val="right"/>
        <w:rPr>
          <w:rFonts w:ascii="Arial" w:hAnsi="Arial" w:cs="Tahoma"/>
          <w:bCs/>
          <w:color w:val="548DD4"/>
          <w:u w:val="single"/>
          <w:rtl/>
        </w:rPr>
      </w:pPr>
      <w:r w:rsidRPr="00415898">
        <w:rPr>
          <w:rFonts w:ascii="Arial" w:hAnsi="Arial" w:cs="Tahoma"/>
          <w:bCs/>
          <w:color w:val="548DD4"/>
          <w:u w:val="single"/>
          <w:rtl/>
        </w:rPr>
        <w:t xml:space="preserve">תאריך עדכון: </w:t>
      </w:r>
      <w:r w:rsidRPr="00415898">
        <w:rPr>
          <w:rFonts w:ascii="Arial" w:hAnsi="Arial" w:cs="Tahoma" w:hint="cs"/>
          <w:bCs/>
          <w:color w:val="548DD4"/>
          <w:u w:val="single"/>
          <w:rtl/>
        </w:rPr>
        <w:t>4/2019</w:t>
      </w:r>
    </w:p>
    <w:p w14:paraId="6A1835B1" w14:textId="77777777" w:rsidR="00D6062B" w:rsidRDefault="00D6062B" w:rsidP="00D6062B">
      <w:pPr>
        <w:spacing w:line="360" w:lineRule="auto"/>
        <w:jc w:val="center"/>
        <w:rPr>
          <w:rFonts w:ascii="Arial" w:hAnsi="Arial" w:cs="Tahoma"/>
          <w:bCs/>
          <w:color w:val="548DD4"/>
          <w:sz w:val="36"/>
          <w:szCs w:val="36"/>
          <w:rtl/>
        </w:rPr>
      </w:pPr>
    </w:p>
    <w:p w14:paraId="3DD0AFFA" w14:textId="77777777" w:rsidR="00D6062B" w:rsidRDefault="00D6062B" w:rsidP="00D6062B">
      <w:pPr>
        <w:spacing w:line="360" w:lineRule="auto"/>
        <w:jc w:val="center"/>
        <w:rPr>
          <w:rFonts w:ascii="Arial" w:hAnsi="Arial" w:cs="Tahoma"/>
          <w:bCs/>
          <w:color w:val="548DD4"/>
          <w:sz w:val="32"/>
          <w:szCs w:val="32"/>
          <w:rtl/>
        </w:rPr>
      </w:pPr>
      <w:r w:rsidRPr="00D6062B">
        <w:rPr>
          <w:rFonts w:ascii="Arial" w:hAnsi="Arial" w:cs="Tahoma"/>
          <w:bCs/>
          <w:color w:val="548DD4"/>
          <w:sz w:val="32"/>
          <w:szCs w:val="32"/>
          <w:rtl/>
        </w:rPr>
        <w:t>תיאוריה פמיניסטית ביקורתית-גישות עכשוויות</w:t>
      </w:r>
    </w:p>
    <w:p w14:paraId="09FBDA26" w14:textId="77777777" w:rsidR="00D6062B" w:rsidRDefault="00D6062B" w:rsidP="00D6062B">
      <w:pPr>
        <w:spacing w:line="360" w:lineRule="auto"/>
        <w:jc w:val="center"/>
        <w:rPr>
          <w:rFonts w:ascii="Arial" w:hAnsi="Arial" w:cs="Tahoma"/>
          <w:bCs/>
          <w:color w:val="548DD4"/>
          <w:sz w:val="32"/>
          <w:szCs w:val="32"/>
          <w:rtl/>
        </w:rPr>
      </w:pPr>
      <w:r w:rsidRPr="00D6062B">
        <w:rPr>
          <w:rFonts w:ascii="Arial" w:hAnsi="Arial" w:cs="Tahoma"/>
          <w:bCs/>
          <w:color w:val="548DD4"/>
          <w:sz w:val="32"/>
          <w:szCs w:val="32"/>
        </w:rPr>
        <w:t>Critical Feminist Theory - Current Perspectives</w:t>
      </w:r>
    </w:p>
    <w:p w14:paraId="1DEC8C7E" w14:textId="77777777" w:rsidR="00D6062B" w:rsidRPr="00E81FC2" w:rsidRDefault="00D6062B" w:rsidP="00D6062B">
      <w:pPr>
        <w:spacing w:line="360" w:lineRule="auto"/>
        <w:jc w:val="center"/>
        <w:rPr>
          <w:rFonts w:ascii="Arial" w:hAnsi="Arial" w:cs="Tahoma"/>
          <w:bCs/>
          <w:color w:val="548DD4"/>
          <w:sz w:val="32"/>
          <w:szCs w:val="32"/>
          <w:rtl/>
        </w:rPr>
      </w:pPr>
      <w:r w:rsidRPr="00E81FC2">
        <w:rPr>
          <w:rFonts w:ascii="Arial" w:hAnsi="Arial" w:cs="Tahoma" w:hint="cs"/>
          <w:bCs/>
          <w:color w:val="548DD4"/>
          <w:sz w:val="32"/>
          <w:szCs w:val="32"/>
          <w:rtl/>
        </w:rPr>
        <w:t>מספר קורס:</w:t>
      </w:r>
      <w:r>
        <w:rPr>
          <w:rFonts w:ascii="Arial" w:hAnsi="Arial" w:cs="Tahoma" w:hint="cs"/>
          <w:bCs/>
          <w:color w:val="548DD4"/>
          <w:sz w:val="32"/>
          <w:szCs w:val="32"/>
          <w:rtl/>
        </w:rPr>
        <w:t xml:space="preserve"> 27-9440-01</w:t>
      </w:r>
    </w:p>
    <w:p w14:paraId="16D68974" w14:textId="77777777" w:rsidR="00D6062B" w:rsidRPr="00E81FC2" w:rsidRDefault="00D6062B" w:rsidP="00D6062B">
      <w:pPr>
        <w:spacing w:line="360" w:lineRule="auto"/>
        <w:jc w:val="center"/>
        <w:rPr>
          <w:rFonts w:ascii="Arial" w:hAnsi="Arial" w:cs="Tahoma"/>
          <w:bCs/>
          <w:color w:val="548DD4"/>
          <w:sz w:val="32"/>
          <w:szCs w:val="32"/>
          <w:rtl/>
        </w:rPr>
      </w:pPr>
      <w:r w:rsidRPr="00E81FC2">
        <w:rPr>
          <w:rFonts w:ascii="Arial" w:hAnsi="Arial" w:cs="Tahoma"/>
          <w:bCs/>
          <w:color w:val="548DD4"/>
          <w:sz w:val="32"/>
          <w:szCs w:val="32"/>
          <w:rtl/>
        </w:rPr>
        <w:t>שם המרצה:</w:t>
      </w:r>
      <w:r>
        <w:rPr>
          <w:rFonts w:ascii="Arial" w:hAnsi="Arial" w:cs="Tahoma"/>
          <w:bCs/>
          <w:color w:val="548DD4"/>
          <w:sz w:val="32"/>
          <w:szCs w:val="32"/>
        </w:rPr>
        <w:t xml:space="preserve"> </w:t>
      </w:r>
      <w:r>
        <w:rPr>
          <w:rFonts w:ascii="Arial" w:hAnsi="Arial" w:cs="Tahoma" w:hint="cs"/>
          <w:bCs/>
          <w:color w:val="548DD4"/>
          <w:sz w:val="32"/>
          <w:szCs w:val="32"/>
          <w:rtl/>
        </w:rPr>
        <w:t>ד"ר מירי רוזמרין</w:t>
      </w:r>
    </w:p>
    <w:p w14:paraId="3F63EC26" w14:textId="77777777" w:rsidR="00D6062B" w:rsidRPr="00E81FC2" w:rsidRDefault="00D6062B" w:rsidP="00D6062B">
      <w:pPr>
        <w:spacing w:line="360" w:lineRule="auto"/>
        <w:jc w:val="center"/>
        <w:rPr>
          <w:rFonts w:ascii="Arial" w:hAnsi="Arial" w:cs="Arial"/>
          <w:color w:val="548DD4"/>
          <w:sz w:val="28"/>
          <w:szCs w:val="28"/>
          <w:rtl/>
        </w:rPr>
      </w:pPr>
      <w:r w:rsidRPr="00E81FC2">
        <w:rPr>
          <w:rFonts w:ascii="Arial" w:hAnsi="Arial" w:cs="Arial"/>
          <w:b/>
          <w:bCs/>
          <w:color w:val="548DD4"/>
          <w:sz w:val="28"/>
          <w:szCs w:val="28"/>
          <w:rtl/>
        </w:rPr>
        <w:t>סוג הקורס:</w:t>
      </w:r>
      <w:r w:rsidRPr="00E81FC2">
        <w:rPr>
          <w:rFonts w:ascii="Arial" w:hAnsi="Arial" w:cs="Arial"/>
          <w:color w:val="548DD4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548DD4"/>
          <w:sz w:val="28"/>
          <w:szCs w:val="28"/>
          <w:rtl/>
        </w:rPr>
        <w:t>שיעור</w:t>
      </w:r>
    </w:p>
    <w:p w14:paraId="776752CE" w14:textId="77777777" w:rsidR="00D6062B" w:rsidRPr="00445763" w:rsidRDefault="00D6062B" w:rsidP="00D6062B">
      <w:pPr>
        <w:spacing w:line="360" w:lineRule="auto"/>
        <w:rPr>
          <w:rFonts w:ascii="Arial" w:hAnsi="Arial" w:cs="Arial"/>
          <w:color w:val="548DD4"/>
          <w:sz w:val="28"/>
          <w:szCs w:val="28"/>
          <w:rtl/>
          <w:lang w:val="en-GB"/>
        </w:rPr>
      </w:pPr>
      <w:r w:rsidRPr="00E81FC2">
        <w:rPr>
          <w:rFonts w:ascii="Arial" w:hAnsi="Arial" w:cs="Arial"/>
          <w:b/>
          <w:bCs/>
          <w:color w:val="548DD4"/>
          <w:sz w:val="28"/>
          <w:szCs w:val="28"/>
          <w:rtl/>
        </w:rPr>
        <w:t>שנת לימודים</w:t>
      </w:r>
      <w:r>
        <w:rPr>
          <w:rFonts w:ascii="Arial" w:hAnsi="Arial" w:cs="Arial"/>
          <w:color w:val="548DD4"/>
          <w:sz w:val="28"/>
          <w:szCs w:val="28"/>
          <w:rtl/>
        </w:rPr>
        <w:t xml:space="preserve">: </w:t>
      </w:r>
      <w:r>
        <w:rPr>
          <w:rFonts w:ascii="Arial" w:hAnsi="Arial" w:cs="Arial" w:hint="cs"/>
          <w:color w:val="548DD4"/>
          <w:sz w:val="28"/>
          <w:szCs w:val="28"/>
          <w:rtl/>
        </w:rPr>
        <w:t>תש"פ</w:t>
      </w:r>
      <w:r>
        <w:rPr>
          <w:rFonts w:ascii="Arial" w:hAnsi="Arial" w:cs="Arial"/>
          <w:color w:val="548DD4"/>
          <w:sz w:val="28"/>
          <w:szCs w:val="28"/>
          <w:rtl/>
        </w:rPr>
        <w:t xml:space="preserve">               </w:t>
      </w:r>
      <w:r w:rsidRPr="00E81FC2">
        <w:rPr>
          <w:rFonts w:ascii="Arial" w:hAnsi="Arial" w:cs="Arial"/>
          <w:color w:val="548DD4"/>
          <w:sz w:val="28"/>
          <w:szCs w:val="28"/>
          <w:rtl/>
        </w:rPr>
        <w:t xml:space="preserve"> </w:t>
      </w:r>
      <w:r w:rsidR="00CA2670">
        <w:rPr>
          <w:rFonts w:ascii="Arial" w:hAnsi="Arial" w:cs="Arial" w:hint="cs"/>
          <w:color w:val="548DD4"/>
          <w:sz w:val="28"/>
          <w:szCs w:val="28"/>
          <w:rtl/>
        </w:rPr>
        <w:t xml:space="preserve">   </w:t>
      </w:r>
      <w:r w:rsidRPr="00E81FC2">
        <w:rPr>
          <w:rFonts w:ascii="Arial" w:hAnsi="Arial" w:cs="Arial"/>
          <w:b/>
          <w:bCs/>
          <w:color w:val="548DD4"/>
          <w:sz w:val="28"/>
          <w:szCs w:val="28"/>
          <w:rtl/>
        </w:rPr>
        <w:t>סמסטר</w:t>
      </w:r>
      <w:r>
        <w:rPr>
          <w:rFonts w:ascii="Arial" w:hAnsi="Arial" w:cs="Arial"/>
          <w:color w:val="548DD4"/>
          <w:sz w:val="28"/>
          <w:szCs w:val="28"/>
          <w:rtl/>
        </w:rPr>
        <w:t>:</w:t>
      </w:r>
      <w:r w:rsidRPr="00E81FC2">
        <w:rPr>
          <w:rFonts w:ascii="Arial" w:hAnsi="Arial" w:cs="Arial"/>
          <w:color w:val="548DD4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548DD4"/>
          <w:sz w:val="28"/>
          <w:szCs w:val="28"/>
          <w:rtl/>
        </w:rPr>
        <w:t>ב</w:t>
      </w:r>
      <w:r w:rsidR="00CA2670">
        <w:rPr>
          <w:rFonts w:ascii="Arial" w:hAnsi="Arial" w:cs="Arial"/>
          <w:color w:val="548DD4"/>
          <w:sz w:val="28"/>
          <w:szCs w:val="28"/>
          <w:rtl/>
        </w:rPr>
        <w:t xml:space="preserve">              </w:t>
      </w:r>
      <w:r>
        <w:rPr>
          <w:rFonts w:ascii="Arial" w:hAnsi="Arial" w:cs="Arial"/>
          <w:color w:val="548DD4"/>
          <w:sz w:val="28"/>
          <w:szCs w:val="28"/>
          <w:rtl/>
        </w:rPr>
        <w:t xml:space="preserve"> </w:t>
      </w:r>
      <w:r w:rsidRPr="00E81FC2">
        <w:rPr>
          <w:rFonts w:ascii="Arial" w:hAnsi="Arial" w:cs="Arial"/>
          <w:b/>
          <w:bCs/>
          <w:color w:val="548DD4"/>
          <w:sz w:val="28"/>
          <w:szCs w:val="28"/>
          <w:rtl/>
        </w:rPr>
        <w:t>היקף שעות</w:t>
      </w:r>
      <w:r w:rsidRPr="00E81FC2">
        <w:rPr>
          <w:rFonts w:ascii="Arial" w:hAnsi="Arial" w:cs="Arial"/>
          <w:color w:val="548DD4"/>
          <w:sz w:val="28"/>
          <w:szCs w:val="28"/>
          <w:rtl/>
        </w:rPr>
        <w:t xml:space="preserve">:  </w:t>
      </w:r>
      <w:r>
        <w:rPr>
          <w:rFonts w:ascii="Arial" w:hAnsi="Arial" w:cs="Arial" w:hint="cs"/>
          <w:color w:val="548DD4"/>
          <w:sz w:val="28"/>
          <w:szCs w:val="28"/>
          <w:rtl/>
        </w:rPr>
        <w:t xml:space="preserve">1 </w:t>
      </w:r>
      <w:proofErr w:type="spellStart"/>
      <w:r>
        <w:rPr>
          <w:rFonts w:ascii="Arial" w:hAnsi="Arial" w:cs="Arial" w:hint="cs"/>
          <w:color w:val="548DD4"/>
          <w:sz w:val="28"/>
          <w:szCs w:val="28"/>
          <w:rtl/>
        </w:rPr>
        <w:t>ש"</w:t>
      </w:r>
      <w:r>
        <w:rPr>
          <w:rFonts w:ascii="Arial" w:hAnsi="Arial" w:cs="Arial" w:hint="cs"/>
          <w:color w:val="548DD4"/>
          <w:sz w:val="28"/>
          <w:szCs w:val="28"/>
          <w:rtl/>
          <w:lang w:val="en-GB"/>
        </w:rPr>
        <w:t>ש</w:t>
      </w:r>
      <w:proofErr w:type="spellEnd"/>
    </w:p>
    <w:p w14:paraId="51E0A358" w14:textId="77777777" w:rsidR="00D6062B" w:rsidRDefault="00D6062B" w:rsidP="00D6062B">
      <w:pPr>
        <w:rPr>
          <w:rFonts w:ascii="Arial" w:hAnsi="Arial" w:cs="Arial"/>
          <w:color w:val="548DD4"/>
          <w:sz w:val="28"/>
          <w:szCs w:val="28"/>
          <w:rtl/>
        </w:rPr>
      </w:pPr>
      <w:r w:rsidRPr="00E81FC2">
        <w:rPr>
          <w:rFonts w:ascii="Arial" w:hAnsi="Arial" w:cs="Arial"/>
          <w:b/>
          <w:bCs/>
          <w:color w:val="548DD4"/>
          <w:sz w:val="28"/>
          <w:szCs w:val="28"/>
          <w:rtl/>
        </w:rPr>
        <w:t>אתר הקורס באינטרנט:</w:t>
      </w:r>
      <w:r>
        <w:rPr>
          <w:rFonts w:ascii="Arial" w:hAnsi="Arial" w:cs="Arial"/>
          <w:color w:val="548DD4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548DD4"/>
          <w:sz w:val="28"/>
          <w:szCs w:val="28"/>
          <w:rtl/>
        </w:rPr>
        <w:t>במודל</w:t>
      </w:r>
    </w:p>
    <w:p w14:paraId="31E74036" w14:textId="77777777" w:rsidR="00D6062B" w:rsidRPr="00E81FC2" w:rsidRDefault="00D6062B" w:rsidP="00D6062B">
      <w:pPr>
        <w:rPr>
          <w:rFonts w:ascii="Arial" w:hAnsi="Arial" w:cs="Arial"/>
          <w:color w:val="548DD4"/>
          <w:sz w:val="28"/>
          <w:szCs w:val="28"/>
          <w:rtl/>
        </w:rPr>
      </w:pPr>
    </w:p>
    <w:p w14:paraId="0F9717E9" w14:textId="77777777" w:rsidR="0032355A" w:rsidRDefault="0032355A">
      <w:pPr>
        <w:spacing w:line="360" w:lineRule="auto"/>
        <w:ind w:left="26"/>
        <w:rPr>
          <w:rFonts w:ascii="Arial" w:eastAsia="Arial" w:hAnsi="Arial" w:cs="Arial"/>
          <w:rtl/>
        </w:rPr>
      </w:pPr>
    </w:p>
    <w:p w14:paraId="327CF347" w14:textId="77777777" w:rsidR="00D6062B" w:rsidRDefault="00D6062B">
      <w:pPr>
        <w:spacing w:line="360" w:lineRule="auto"/>
        <w:ind w:left="26"/>
        <w:rPr>
          <w:rFonts w:ascii="Arial" w:eastAsia="Arial" w:hAnsi="Arial" w:cs="Arial"/>
        </w:rPr>
      </w:pPr>
    </w:p>
    <w:p w14:paraId="7E8DB604" w14:textId="77777777" w:rsidR="00D6062B" w:rsidRPr="00D6062B" w:rsidRDefault="00B13399" w:rsidP="00D6062B">
      <w:pPr>
        <w:spacing w:line="360" w:lineRule="auto"/>
        <w:ind w:left="26"/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</w:pPr>
      <w:r w:rsidRPr="00CA2670">
        <w:rPr>
          <w:rFonts w:asciiTheme="majorBidi" w:eastAsia="Arial" w:hAnsiTheme="majorBidi" w:cstheme="majorBidi"/>
          <w:bCs/>
          <w:sz w:val="28"/>
          <w:szCs w:val="28"/>
          <w:rtl/>
        </w:rPr>
        <w:t>א.</w:t>
      </w:r>
      <w:r w:rsidRPr="00D6062B"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  <w:t xml:space="preserve"> </w:t>
      </w:r>
      <w:r w:rsidR="00D6062B" w:rsidRPr="00D6062B"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  <w:t>מטרות הקורס</w:t>
      </w:r>
      <w:r w:rsidR="00D6062B">
        <w:rPr>
          <w:rFonts w:asciiTheme="majorBidi" w:eastAsia="Arial" w:hAnsiTheme="majorBidi" w:cstheme="majorBidi" w:hint="cs"/>
          <w:bCs/>
          <w:sz w:val="28"/>
          <w:szCs w:val="28"/>
          <w:u w:val="single"/>
          <w:rtl/>
        </w:rPr>
        <w:t>:</w:t>
      </w:r>
    </w:p>
    <w:p w14:paraId="1D8CC5BF" w14:textId="77777777" w:rsidR="0032355A" w:rsidRPr="00D6062B" w:rsidRDefault="00B13399" w:rsidP="00D6062B">
      <w:pPr>
        <w:spacing w:line="276" w:lineRule="auto"/>
        <w:ind w:left="26"/>
        <w:rPr>
          <w:rFonts w:asciiTheme="majorBidi" w:eastAsia="Arial" w:hAnsiTheme="majorBidi" w:cstheme="majorBidi"/>
          <w:b/>
          <w:sz w:val="28"/>
          <w:szCs w:val="28"/>
        </w:rPr>
      </w:pPr>
      <w:r w:rsidRPr="00D6062B">
        <w:rPr>
          <w:rFonts w:asciiTheme="majorBidi" w:eastAsia="Arial" w:hAnsiTheme="majorBidi" w:cstheme="majorBidi"/>
          <w:sz w:val="28"/>
          <w:szCs w:val="28"/>
          <w:rtl/>
        </w:rPr>
        <w:t xml:space="preserve">מטרת הקורס היא היכרות מעמיקה ושיטתית עם נושאים מרכזיים בתיאוריה פמיניסטית </w:t>
      </w:r>
      <w:r w:rsidR="006666A9" w:rsidRPr="00D6062B">
        <w:rPr>
          <w:rFonts w:asciiTheme="majorBidi" w:eastAsia="Arial" w:hAnsiTheme="majorBidi" w:cstheme="majorBidi"/>
          <w:sz w:val="28"/>
          <w:szCs w:val="28"/>
          <w:rtl/>
        </w:rPr>
        <w:t xml:space="preserve">ביקורתית </w:t>
      </w:r>
      <w:r w:rsidRPr="00D6062B">
        <w:rPr>
          <w:rFonts w:asciiTheme="majorBidi" w:eastAsia="Arial" w:hAnsiTheme="majorBidi" w:cstheme="majorBidi"/>
          <w:sz w:val="28"/>
          <w:szCs w:val="28"/>
          <w:rtl/>
        </w:rPr>
        <w:t>עכשווית</w:t>
      </w:r>
      <w:r w:rsidR="006666A9" w:rsidRPr="00D6062B">
        <w:rPr>
          <w:rFonts w:asciiTheme="majorBidi" w:eastAsia="Arial" w:hAnsiTheme="majorBidi" w:cstheme="majorBidi"/>
          <w:sz w:val="28"/>
          <w:szCs w:val="28"/>
          <w:rtl/>
        </w:rPr>
        <w:t>, כמו גם בחינה של הכלים התאורטי</w:t>
      </w:r>
      <w:r w:rsidR="00D6062B">
        <w:rPr>
          <w:rFonts w:asciiTheme="majorBidi" w:eastAsia="Arial" w:hAnsiTheme="majorBidi" w:cstheme="majorBidi" w:hint="cs"/>
          <w:sz w:val="28"/>
          <w:szCs w:val="28"/>
          <w:rtl/>
        </w:rPr>
        <w:t>י</w:t>
      </w:r>
      <w:r w:rsidR="006666A9" w:rsidRPr="00D6062B">
        <w:rPr>
          <w:rFonts w:asciiTheme="majorBidi" w:eastAsia="Arial" w:hAnsiTheme="majorBidi" w:cstheme="majorBidi"/>
          <w:sz w:val="28"/>
          <w:szCs w:val="28"/>
          <w:rtl/>
        </w:rPr>
        <w:t>ם העדכני</w:t>
      </w:r>
      <w:r w:rsidR="00D6062B">
        <w:rPr>
          <w:rFonts w:asciiTheme="majorBidi" w:eastAsia="Arial" w:hAnsiTheme="majorBidi" w:cstheme="majorBidi" w:hint="cs"/>
          <w:sz w:val="28"/>
          <w:szCs w:val="28"/>
          <w:rtl/>
        </w:rPr>
        <w:t>י</w:t>
      </w:r>
      <w:r w:rsidR="006666A9" w:rsidRPr="00D6062B">
        <w:rPr>
          <w:rFonts w:asciiTheme="majorBidi" w:eastAsia="Arial" w:hAnsiTheme="majorBidi" w:cstheme="majorBidi"/>
          <w:sz w:val="28"/>
          <w:szCs w:val="28"/>
          <w:rtl/>
        </w:rPr>
        <w:t>ם ביחס למציאות בת זמננו.</w:t>
      </w:r>
    </w:p>
    <w:p w14:paraId="3C8AE177" w14:textId="77777777" w:rsidR="0032355A" w:rsidRPr="00D6062B" w:rsidRDefault="0032355A" w:rsidP="00D6062B">
      <w:pPr>
        <w:spacing w:line="360" w:lineRule="auto"/>
        <w:ind w:left="226" w:firstLine="26"/>
        <w:rPr>
          <w:rFonts w:asciiTheme="majorBidi" w:eastAsia="Arial" w:hAnsiTheme="majorBidi" w:cstheme="majorBidi"/>
          <w:sz w:val="28"/>
          <w:szCs w:val="28"/>
        </w:rPr>
      </w:pPr>
    </w:p>
    <w:p w14:paraId="36F86B19" w14:textId="77777777" w:rsidR="00D42E60" w:rsidRPr="00D6062B" w:rsidRDefault="00B13399" w:rsidP="00D42E60">
      <w:pPr>
        <w:spacing w:line="360" w:lineRule="auto"/>
        <w:ind w:left="26"/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</w:pPr>
      <w:r w:rsidRPr="00CA2670">
        <w:rPr>
          <w:rFonts w:asciiTheme="majorBidi" w:eastAsia="Arial" w:hAnsiTheme="majorBidi" w:cstheme="majorBidi"/>
          <w:bCs/>
          <w:sz w:val="28"/>
          <w:szCs w:val="28"/>
          <w:rtl/>
        </w:rPr>
        <w:t>ב.</w:t>
      </w:r>
      <w:r w:rsidRPr="00D6062B"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  <w:t xml:space="preserve"> </w:t>
      </w:r>
      <w:r w:rsidR="00AE1DC3"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  <w:t>תוכן הקו</w:t>
      </w:r>
      <w:r w:rsidR="00AE1DC3">
        <w:rPr>
          <w:rFonts w:asciiTheme="majorBidi" w:eastAsia="Arial" w:hAnsiTheme="majorBidi" w:cstheme="majorBidi" w:hint="cs"/>
          <w:bCs/>
          <w:sz w:val="28"/>
          <w:szCs w:val="28"/>
          <w:u w:val="single"/>
          <w:rtl/>
        </w:rPr>
        <w:t>רס:</w:t>
      </w:r>
    </w:p>
    <w:p w14:paraId="733161E4" w14:textId="77777777" w:rsidR="0032355A" w:rsidRPr="00D6062B" w:rsidRDefault="00B13399" w:rsidP="00D6062B">
      <w:pPr>
        <w:spacing w:line="276" w:lineRule="auto"/>
        <w:ind w:left="26"/>
        <w:rPr>
          <w:rFonts w:asciiTheme="majorBidi" w:eastAsia="Arial" w:hAnsiTheme="majorBidi" w:cstheme="majorBidi"/>
          <w:sz w:val="28"/>
          <w:szCs w:val="28"/>
        </w:rPr>
      </w:pPr>
      <w:r w:rsidRPr="00D6062B">
        <w:rPr>
          <w:rFonts w:asciiTheme="majorBidi" w:eastAsia="Arial" w:hAnsiTheme="majorBidi" w:cstheme="majorBidi"/>
          <w:sz w:val="28"/>
          <w:szCs w:val="28"/>
          <w:rtl/>
        </w:rPr>
        <w:t>הקורס יתמקד בכמה מו</w:t>
      </w:r>
      <w:r w:rsidR="008455D8">
        <w:rPr>
          <w:rFonts w:asciiTheme="majorBidi" w:eastAsia="Arial" w:hAnsiTheme="majorBidi" w:cstheme="majorBidi"/>
          <w:sz w:val="28"/>
          <w:szCs w:val="28"/>
          <w:rtl/>
        </w:rPr>
        <w:t>שגי ניתוח מרכזיים: ביקורת, גוף</w:t>
      </w:r>
      <w:r w:rsidR="008455D8">
        <w:rPr>
          <w:rFonts w:asciiTheme="majorBidi" w:eastAsia="Arial" w:hAnsiTheme="majorBidi" w:cstheme="majorBidi" w:hint="cs"/>
          <w:sz w:val="28"/>
          <w:szCs w:val="28"/>
          <w:rtl/>
        </w:rPr>
        <w:t xml:space="preserve"> ו</w:t>
      </w:r>
      <w:r w:rsidRPr="00D6062B">
        <w:rPr>
          <w:rFonts w:asciiTheme="majorBidi" w:eastAsia="Arial" w:hAnsiTheme="majorBidi" w:cstheme="majorBidi"/>
          <w:sz w:val="28"/>
          <w:szCs w:val="28"/>
          <w:rtl/>
        </w:rPr>
        <w:t>כ</w:t>
      </w:r>
      <w:r w:rsidR="008455D8">
        <w:rPr>
          <w:rFonts w:asciiTheme="majorBidi" w:eastAsia="Arial" w:hAnsiTheme="majorBidi" w:cstheme="majorBidi" w:hint="cs"/>
          <w:sz w:val="28"/>
          <w:szCs w:val="28"/>
          <w:rtl/>
        </w:rPr>
        <w:t>ו</w:t>
      </w:r>
      <w:r w:rsidRPr="00D6062B">
        <w:rPr>
          <w:rFonts w:asciiTheme="majorBidi" w:eastAsia="Arial" w:hAnsiTheme="majorBidi" w:cstheme="majorBidi"/>
          <w:sz w:val="28"/>
          <w:szCs w:val="28"/>
          <w:rtl/>
        </w:rPr>
        <w:t>ח חברתי</w:t>
      </w:r>
      <w:r w:rsidR="006666A9" w:rsidRPr="00D6062B">
        <w:rPr>
          <w:rFonts w:asciiTheme="majorBidi" w:eastAsia="Arial" w:hAnsiTheme="majorBidi" w:cstheme="majorBidi"/>
          <w:sz w:val="28"/>
          <w:szCs w:val="28"/>
          <w:rtl/>
        </w:rPr>
        <w:t xml:space="preserve">, ויבחן כיצד קטגוריות אלו מוגדרות במסגרות תאורטיות שונות. </w:t>
      </w:r>
      <w:r w:rsidRPr="00D6062B">
        <w:rPr>
          <w:rFonts w:asciiTheme="majorBidi" w:eastAsia="Arial" w:hAnsiTheme="majorBidi" w:cstheme="majorBidi"/>
          <w:sz w:val="28"/>
          <w:szCs w:val="28"/>
          <w:rtl/>
        </w:rPr>
        <w:t>הקורס יתמקד בשינויים והמגמות הבולטות בתאוריות פמיניסטיות של 10 השנים האחרונות</w:t>
      </w:r>
      <w:r w:rsidR="008455D8">
        <w:rPr>
          <w:rFonts w:asciiTheme="majorBidi" w:eastAsia="Arial" w:hAnsiTheme="majorBidi" w:cstheme="majorBidi" w:hint="cs"/>
          <w:sz w:val="28"/>
          <w:szCs w:val="28"/>
          <w:rtl/>
        </w:rPr>
        <w:t>.</w:t>
      </w:r>
    </w:p>
    <w:p w14:paraId="4885506E" w14:textId="77777777" w:rsidR="00D6062B" w:rsidRDefault="00D6062B" w:rsidP="00D6062B">
      <w:pPr>
        <w:spacing w:line="276" w:lineRule="auto"/>
        <w:ind w:left="26"/>
        <w:rPr>
          <w:rFonts w:asciiTheme="majorBidi" w:eastAsia="Arial" w:hAnsiTheme="majorBidi" w:cstheme="majorBidi"/>
          <w:sz w:val="28"/>
          <w:szCs w:val="28"/>
          <w:rtl/>
        </w:rPr>
      </w:pPr>
    </w:p>
    <w:p w14:paraId="3D6B5551" w14:textId="77777777" w:rsidR="0032355A" w:rsidRDefault="00B13399" w:rsidP="00D6062B">
      <w:pPr>
        <w:spacing w:line="276" w:lineRule="auto"/>
        <w:ind w:left="26"/>
        <w:rPr>
          <w:rFonts w:asciiTheme="majorBidi" w:eastAsia="Arial" w:hAnsiTheme="majorBidi" w:cstheme="majorBidi"/>
          <w:sz w:val="28"/>
          <w:szCs w:val="28"/>
          <w:rtl/>
        </w:rPr>
      </w:pPr>
      <w:r w:rsidRPr="00D6062B">
        <w:rPr>
          <w:rFonts w:asciiTheme="majorBidi" w:eastAsia="Arial" w:hAnsiTheme="majorBidi" w:cstheme="majorBidi"/>
          <w:b/>
          <w:sz w:val="28"/>
          <w:szCs w:val="28"/>
          <w:rtl/>
        </w:rPr>
        <w:t>מהלך השיעורים:</w:t>
      </w:r>
      <w:r w:rsidRPr="00D6062B">
        <w:rPr>
          <w:rFonts w:asciiTheme="majorBidi" w:eastAsia="Arial" w:hAnsiTheme="majorBidi" w:cstheme="majorBidi"/>
          <w:sz w:val="28"/>
          <w:szCs w:val="28"/>
        </w:rPr>
        <w:t xml:space="preserve"> </w:t>
      </w:r>
      <w:r w:rsidRPr="00D6062B">
        <w:rPr>
          <w:rFonts w:asciiTheme="majorBidi" w:eastAsia="Arial" w:hAnsiTheme="majorBidi" w:cstheme="majorBidi"/>
          <w:sz w:val="28"/>
          <w:szCs w:val="28"/>
          <w:rtl/>
        </w:rPr>
        <w:t xml:space="preserve">הקורס יתבסס על קריאה של תאוריות ודיונים בכיתה. </w:t>
      </w:r>
      <w:r w:rsidR="006817FB" w:rsidRPr="00D6062B">
        <w:rPr>
          <w:rFonts w:asciiTheme="majorBidi" w:eastAsia="Arial" w:hAnsiTheme="majorBidi" w:cstheme="majorBidi"/>
          <w:sz w:val="28"/>
          <w:szCs w:val="28"/>
          <w:rtl/>
        </w:rPr>
        <w:t xml:space="preserve">העבודה תערך גם בקבוצות קטנות. </w:t>
      </w:r>
    </w:p>
    <w:p w14:paraId="59B4D798" w14:textId="77777777" w:rsidR="0032355A" w:rsidRPr="00D6062B" w:rsidRDefault="0032355A" w:rsidP="00D6062B">
      <w:pPr>
        <w:spacing w:line="360" w:lineRule="auto"/>
        <w:ind w:left="26"/>
        <w:rPr>
          <w:rFonts w:asciiTheme="majorBidi" w:eastAsia="Arial" w:hAnsiTheme="majorBidi" w:cstheme="majorBidi"/>
          <w:sz w:val="28"/>
          <w:szCs w:val="28"/>
        </w:rPr>
      </w:pPr>
    </w:p>
    <w:p w14:paraId="09BFD3E3" w14:textId="77777777" w:rsidR="0032355A" w:rsidRPr="00CA2670" w:rsidRDefault="008455D8" w:rsidP="00D6062B">
      <w:pPr>
        <w:spacing w:line="360" w:lineRule="auto"/>
        <w:ind w:left="26"/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</w:pPr>
      <w:r w:rsidRPr="00CA2670">
        <w:rPr>
          <w:rFonts w:asciiTheme="majorBidi" w:eastAsia="Arial" w:hAnsiTheme="majorBidi" w:cstheme="majorBidi"/>
          <w:bCs/>
          <w:sz w:val="28"/>
          <w:szCs w:val="28"/>
          <w:rtl/>
        </w:rPr>
        <w:t xml:space="preserve"> </w:t>
      </w:r>
      <w:r w:rsidR="00CA2670" w:rsidRPr="00CA2670">
        <w:rPr>
          <w:rFonts w:asciiTheme="majorBidi" w:eastAsia="Arial" w:hAnsiTheme="majorBidi" w:cstheme="majorBidi" w:hint="cs"/>
          <w:bCs/>
          <w:sz w:val="28"/>
          <w:szCs w:val="28"/>
          <w:rtl/>
        </w:rPr>
        <w:t>ג.</w:t>
      </w:r>
      <w:r w:rsidR="00CA2670" w:rsidRPr="00CA2670">
        <w:rPr>
          <w:rFonts w:asciiTheme="majorBidi" w:eastAsia="Arial" w:hAnsiTheme="majorBidi" w:cstheme="majorBidi" w:hint="cs"/>
          <w:b/>
          <w:sz w:val="28"/>
          <w:szCs w:val="28"/>
          <w:rtl/>
        </w:rPr>
        <w:t xml:space="preserve">  </w:t>
      </w:r>
      <w:r w:rsidR="00B13399" w:rsidRPr="00CA2670"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  <w:t xml:space="preserve">תכנית הוראה מפורטת לכל השיעורים: </w:t>
      </w:r>
    </w:p>
    <w:p w14:paraId="1F3073FF" w14:textId="77777777" w:rsidR="00D6062B" w:rsidRPr="00D6062B" w:rsidRDefault="00D6062B" w:rsidP="00D6062B">
      <w:pPr>
        <w:spacing w:line="360" w:lineRule="auto"/>
        <w:ind w:left="26"/>
        <w:rPr>
          <w:rFonts w:asciiTheme="majorBidi" w:eastAsia="Arial" w:hAnsiTheme="majorBidi" w:cstheme="majorBidi"/>
          <w:sz w:val="28"/>
          <w:szCs w:val="28"/>
        </w:rPr>
      </w:pPr>
    </w:p>
    <w:tbl>
      <w:tblPr>
        <w:tblStyle w:val="a5"/>
        <w:bidiVisual/>
        <w:tblW w:w="748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2178"/>
        <w:gridCol w:w="1980"/>
        <w:gridCol w:w="1980"/>
      </w:tblGrid>
      <w:tr w:rsidR="0032355A" w:rsidRPr="00D6062B" w14:paraId="73EA46D3" w14:textId="77777777">
        <w:trPr>
          <w:jc w:val="right"/>
        </w:trPr>
        <w:tc>
          <w:tcPr>
            <w:tcW w:w="1349" w:type="dxa"/>
          </w:tcPr>
          <w:p w14:paraId="20DED0E2" w14:textId="77777777" w:rsidR="0032355A" w:rsidRPr="00D6062B" w:rsidRDefault="00B1339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מס' השיעור</w:t>
            </w:r>
          </w:p>
        </w:tc>
        <w:tc>
          <w:tcPr>
            <w:tcW w:w="2178" w:type="dxa"/>
          </w:tcPr>
          <w:p w14:paraId="1F004060" w14:textId="77777777" w:rsidR="0032355A" w:rsidRPr="00D6062B" w:rsidRDefault="00B1339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נושא השיעור</w:t>
            </w:r>
          </w:p>
        </w:tc>
        <w:tc>
          <w:tcPr>
            <w:tcW w:w="1980" w:type="dxa"/>
          </w:tcPr>
          <w:p w14:paraId="67B26748" w14:textId="77777777" w:rsidR="0032355A" w:rsidRPr="00D6062B" w:rsidRDefault="00B1339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קריאה נדרשת</w:t>
            </w:r>
          </w:p>
        </w:tc>
        <w:tc>
          <w:tcPr>
            <w:tcW w:w="1980" w:type="dxa"/>
          </w:tcPr>
          <w:p w14:paraId="42312F24" w14:textId="77777777" w:rsidR="0032355A" w:rsidRPr="00D6062B" w:rsidRDefault="00B1339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 xml:space="preserve"> הערות</w:t>
            </w:r>
          </w:p>
        </w:tc>
      </w:tr>
      <w:tr w:rsidR="0032355A" w:rsidRPr="00D6062B" w14:paraId="33ECBBB5" w14:textId="77777777">
        <w:trPr>
          <w:jc w:val="right"/>
        </w:trPr>
        <w:tc>
          <w:tcPr>
            <w:tcW w:w="1349" w:type="dxa"/>
          </w:tcPr>
          <w:p w14:paraId="7DAC092E" w14:textId="77777777" w:rsidR="0032355A" w:rsidRPr="00D6062B" w:rsidRDefault="00B1339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14:paraId="4BE925B8" w14:textId="77777777" w:rsidR="0032355A" w:rsidRPr="00D6062B" w:rsidRDefault="006666A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מבוא</w:t>
            </w:r>
          </w:p>
        </w:tc>
        <w:tc>
          <w:tcPr>
            <w:tcW w:w="1980" w:type="dxa"/>
          </w:tcPr>
          <w:p w14:paraId="4A58CEFF" w14:textId="77777777" w:rsidR="0032355A" w:rsidRPr="00D6062B" w:rsidRDefault="0032355A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C09ED98" w14:textId="77777777" w:rsidR="0032355A" w:rsidRPr="00D6062B" w:rsidRDefault="0032355A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</w:tr>
      <w:tr w:rsidR="0032355A" w:rsidRPr="00D6062B" w14:paraId="12378E5A" w14:textId="77777777">
        <w:trPr>
          <w:jc w:val="right"/>
        </w:trPr>
        <w:tc>
          <w:tcPr>
            <w:tcW w:w="1349" w:type="dxa"/>
          </w:tcPr>
          <w:p w14:paraId="1BE9E047" w14:textId="77777777" w:rsidR="0032355A" w:rsidRPr="00D6062B" w:rsidRDefault="00965AEF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lastRenderedPageBreak/>
              <w:t>2-6</w:t>
            </w:r>
          </w:p>
        </w:tc>
        <w:tc>
          <w:tcPr>
            <w:tcW w:w="2178" w:type="dxa"/>
          </w:tcPr>
          <w:p w14:paraId="764DCF3E" w14:textId="77777777" w:rsidR="0032355A" w:rsidRPr="00D6062B" w:rsidRDefault="00055E5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תאוריות ביקורתיות עכשוויות</w:t>
            </w:r>
          </w:p>
          <w:p w14:paraId="22147A5B" w14:textId="77777777" w:rsidR="00055E59" w:rsidRPr="00D6062B" w:rsidRDefault="00055E5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מהי ביקורת</w:t>
            </w:r>
          </w:p>
        </w:tc>
        <w:tc>
          <w:tcPr>
            <w:tcW w:w="1980" w:type="dxa"/>
          </w:tcPr>
          <w:p w14:paraId="06A6C037" w14:textId="77777777" w:rsidR="0032355A" w:rsidRPr="00D6062B" w:rsidRDefault="00A051E0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</w:rPr>
              <w:t>Allen</w:t>
            </w:r>
          </w:p>
          <w:p w14:paraId="4628B893" w14:textId="77777777" w:rsidR="00A051E0" w:rsidRPr="00D6062B" w:rsidRDefault="006817FB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</w:rPr>
              <w:t>Lobb</w:t>
            </w:r>
          </w:p>
        </w:tc>
        <w:tc>
          <w:tcPr>
            <w:tcW w:w="1980" w:type="dxa"/>
          </w:tcPr>
          <w:p w14:paraId="233DBAE4" w14:textId="77777777" w:rsidR="0032355A" w:rsidRPr="00D6062B" w:rsidRDefault="0032355A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</w:tr>
      <w:tr w:rsidR="0032355A" w:rsidRPr="00D6062B" w14:paraId="6118B038" w14:textId="77777777">
        <w:trPr>
          <w:jc w:val="right"/>
        </w:trPr>
        <w:tc>
          <w:tcPr>
            <w:tcW w:w="1349" w:type="dxa"/>
          </w:tcPr>
          <w:p w14:paraId="785CDE25" w14:textId="77777777" w:rsidR="0032355A" w:rsidRPr="00D6062B" w:rsidRDefault="00965AEF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7-10</w:t>
            </w:r>
          </w:p>
        </w:tc>
        <w:tc>
          <w:tcPr>
            <w:tcW w:w="2178" w:type="dxa"/>
          </w:tcPr>
          <w:p w14:paraId="1DC32E46" w14:textId="77777777" w:rsidR="0032355A" w:rsidRPr="00D6062B" w:rsidRDefault="00055E5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 xml:space="preserve">תאוריות </w:t>
            </w:r>
            <w:proofErr w:type="spellStart"/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פוסטהומניסטיות</w:t>
            </w:r>
            <w:proofErr w:type="spellEnd"/>
          </w:p>
        </w:tc>
        <w:tc>
          <w:tcPr>
            <w:tcW w:w="1980" w:type="dxa"/>
          </w:tcPr>
          <w:p w14:paraId="63D2FE95" w14:textId="77777777" w:rsidR="0032355A" w:rsidRPr="00D6062B" w:rsidRDefault="00A051E0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</w:rPr>
              <w:t>Braidotti</w:t>
            </w:r>
          </w:p>
          <w:p w14:paraId="307D7B16" w14:textId="77777777" w:rsidR="00A051E0" w:rsidRPr="00D6062B" w:rsidRDefault="00A051E0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proofErr w:type="spellStart"/>
            <w:r w:rsidRPr="00D6062B">
              <w:rPr>
                <w:rFonts w:asciiTheme="majorBidi" w:eastAsia="Arial" w:hAnsiTheme="majorBidi" w:cstheme="majorBidi"/>
                <w:sz w:val="28"/>
                <w:szCs w:val="28"/>
              </w:rPr>
              <w:t>Malabou</w:t>
            </w:r>
            <w:proofErr w:type="spellEnd"/>
          </w:p>
          <w:p w14:paraId="58E7D67A" w14:textId="77777777" w:rsidR="00A051E0" w:rsidRPr="00D6062B" w:rsidRDefault="00A051E0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proofErr w:type="spellStart"/>
            <w:r w:rsidRPr="00D6062B">
              <w:rPr>
                <w:rFonts w:asciiTheme="majorBidi" w:eastAsia="Arial" w:hAnsiTheme="majorBidi" w:cstheme="majorBidi"/>
                <w:sz w:val="28"/>
                <w:szCs w:val="28"/>
              </w:rPr>
              <w:t>Zaag</w:t>
            </w:r>
            <w:proofErr w:type="spellEnd"/>
          </w:p>
          <w:p w14:paraId="511BFE34" w14:textId="77777777" w:rsidR="00A051E0" w:rsidRPr="00D6062B" w:rsidRDefault="00A051E0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proofErr w:type="spellStart"/>
            <w:r w:rsidRPr="00D6062B">
              <w:rPr>
                <w:rFonts w:asciiTheme="majorBidi" w:eastAsia="Arial" w:hAnsiTheme="majorBidi" w:cstheme="majorBidi"/>
                <w:sz w:val="28"/>
                <w:szCs w:val="28"/>
              </w:rPr>
              <w:t>Zolkos</w:t>
            </w:r>
            <w:proofErr w:type="spellEnd"/>
          </w:p>
        </w:tc>
        <w:tc>
          <w:tcPr>
            <w:tcW w:w="1980" w:type="dxa"/>
          </w:tcPr>
          <w:p w14:paraId="39F402B5" w14:textId="77777777" w:rsidR="0032355A" w:rsidRPr="00D6062B" w:rsidRDefault="0032355A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</w:tr>
      <w:tr w:rsidR="00055E59" w:rsidRPr="00D6062B" w14:paraId="62A16B55" w14:textId="77777777">
        <w:trPr>
          <w:jc w:val="right"/>
        </w:trPr>
        <w:tc>
          <w:tcPr>
            <w:tcW w:w="1349" w:type="dxa"/>
          </w:tcPr>
          <w:p w14:paraId="0B2D45B7" w14:textId="77777777" w:rsidR="00055E59" w:rsidRPr="00D6062B" w:rsidRDefault="00965AEF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11-12</w:t>
            </w:r>
          </w:p>
        </w:tc>
        <w:tc>
          <w:tcPr>
            <w:tcW w:w="2178" w:type="dxa"/>
          </w:tcPr>
          <w:p w14:paraId="62D82A23" w14:textId="77777777" w:rsidR="00055E59" w:rsidRPr="00D6062B" w:rsidRDefault="005C04C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זמן וזמניות</w:t>
            </w:r>
          </w:p>
        </w:tc>
        <w:tc>
          <w:tcPr>
            <w:tcW w:w="1980" w:type="dxa"/>
          </w:tcPr>
          <w:p w14:paraId="19D56472" w14:textId="77777777" w:rsidR="00055E59" w:rsidRPr="00D6062B" w:rsidRDefault="00A051E0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</w:rPr>
              <w:t>Chamberlain</w:t>
            </w:r>
          </w:p>
          <w:p w14:paraId="2A7B3A30" w14:textId="77777777" w:rsidR="00A051E0" w:rsidRPr="00D6062B" w:rsidRDefault="00A051E0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</w:rPr>
              <w:t>Clancy</w:t>
            </w:r>
          </w:p>
          <w:p w14:paraId="547415EF" w14:textId="77777777" w:rsidR="00A051E0" w:rsidRPr="00D6062B" w:rsidRDefault="00A051E0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</w:rPr>
              <w:t>Frosh</w:t>
            </w:r>
          </w:p>
        </w:tc>
        <w:tc>
          <w:tcPr>
            <w:tcW w:w="1980" w:type="dxa"/>
          </w:tcPr>
          <w:p w14:paraId="047A4B25" w14:textId="77777777" w:rsidR="00055E59" w:rsidRPr="00D6062B" w:rsidRDefault="00055E5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</w:tr>
      <w:tr w:rsidR="00055E59" w:rsidRPr="00D6062B" w14:paraId="62FF4AC4" w14:textId="77777777">
        <w:trPr>
          <w:jc w:val="right"/>
        </w:trPr>
        <w:tc>
          <w:tcPr>
            <w:tcW w:w="1349" w:type="dxa"/>
          </w:tcPr>
          <w:p w14:paraId="659F921D" w14:textId="77777777" w:rsidR="00055E59" w:rsidRPr="00D6062B" w:rsidRDefault="00965AEF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13-14</w:t>
            </w:r>
          </w:p>
        </w:tc>
        <w:tc>
          <w:tcPr>
            <w:tcW w:w="2178" w:type="dxa"/>
          </w:tcPr>
          <w:p w14:paraId="35B55481" w14:textId="77777777" w:rsidR="00055E59" w:rsidRPr="00D6062B" w:rsidRDefault="00055E5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  <w:rtl/>
              </w:rPr>
            </w:pPr>
            <w:r w:rsidRPr="00D6062B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דיונים בכיתה בעקבות פרזנטציות של טקסטים לבחירת הסטודנטיות ובאישור מרצה</w:t>
            </w:r>
          </w:p>
        </w:tc>
        <w:tc>
          <w:tcPr>
            <w:tcW w:w="1980" w:type="dxa"/>
          </w:tcPr>
          <w:p w14:paraId="087796E8" w14:textId="77777777" w:rsidR="00055E59" w:rsidRPr="00D6062B" w:rsidRDefault="00055E5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EE5050A" w14:textId="77777777" w:rsidR="00055E59" w:rsidRPr="00D6062B" w:rsidRDefault="00055E59" w:rsidP="00D6062B">
            <w:pPr>
              <w:spacing w:line="360" w:lineRule="auto"/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</w:tr>
    </w:tbl>
    <w:p w14:paraId="76E41E09" w14:textId="77777777" w:rsidR="0032355A" w:rsidRPr="00D6062B" w:rsidRDefault="0032355A" w:rsidP="00D6062B">
      <w:pPr>
        <w:spacing w:line="360" w:lineRule="auto"/>
        <w:ind w:left="26"/>
        <w:rPr>
          <w:rFonts w:asciiTheme="majorBidi" w:eastAsia="Arial" w:hAnsiTheme="majorBidi" w:cstheme="majorBidi"/>
          <w:sz w:val="28"/>
          <w:szCs w:val="28"/>
        </w:rPr>
      </w:pPr>
    </w:p>
    <w:p w14:paraId="2861417F" w14:textId="77777777" w:rsidR="0032355A" w:rsidRPr="00D6062B" w:rsidRDefault="0032355A" w:rsidP="00D6062B">
      <w:pPr>
        <w:spacing w:line="360" w:lineRule="auto"/>
        <w:rPr>
          <w:rFonts w:asciiTheme="majorBidi" w:eastAsia="Arial" w:hAnsiTheme="majorBidi" w:cstheme="majorBidi"/>
          <w:sz w:val="28"/>
          <w:szCs w:val="28"/>
        </w:rPr>
      </w:pPr>
    </w:p>
    <w:p w14:paraId="361A734A" w14:textId="77777777" w:rsidR="00D6062B" w:rsidRPr="00D6062B" w:rsidRDefault="00CA2670" w:rsidP="00D6062B">
      <w:pPr>
        <w:spacing w:line="360" w:lineRule="auto"/>
        <w:ind w:left="26"/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</w:pPr>
      <w:r w:rsidRPr="00CA2670">
        <w:rPr>
          <w:rFonts w:asciiTheme="majorBidi" w:eastAsia="Arial" w:hAnsiTheme="majorBidi" w:cstheme="majorBidi" w:hint="cs"/>
          <w:bCs/>
          <w:sz w:val="28"/>
          <w:szCs w:val="28"/>
          <w:rtl/>
        </w:rPr>
        <w:t>ד.</w:t>
      </w:r>
      <w:r w:rsidR="00B13399" w:rsidRPr="00CA2670">
        <w:rPr>
          <w:rFonts w:asciiTheme="majorBidi" w:eastAsia="Arial" w:hAnsiTheme="majorBidi" w:cstheme="majorBidi"/>
          <w:b/>
          <w:sz w:val="28"/>
          <w:szCs w:val="28"/>
          <w:rtl/>
        </w:rPr>
        <w:t xml:space="preserve"> </w:t>
      </w:r>
      <w:r w:rsidR="00B13399" w:rsidRPr="00D6062B"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  <w:t xml:space="preserve">חובות הקורס: </w:t>
      </w:r>
    </w:p>
    <w:p w14:paraId="2FC5A2AB" w14:textId="77777777" w:rsidR="0032355A" w:rsidRPr="00D6062B" w:rsidRDefault="00B13399" w:rsidP="008455D8">
      <w:pPr>
        <w:spacing w:line="276" w:lineRule="auto"/>
        <w:ind w:left="26"/>
        <w:rPr>
          <w:rFonts w:asciiTheme="majorBidi" w:eastAsia="Arial" w:hAnsiTheme="majorBidi" w:cstheme="majorBidi"/>
          <w:sz w:val="28"/>
          <w:szCs w:val="28"/>
        </w:rPr>
      </w:pPr>
      <w:r w:rsidRPr="00D6062B">
        <w:rPr>
          <w:rFonts w:asciiTheme="majorBidi" w:eastAsia="Arial" w:hAnsiTheme="majorBidi" w:cstheme="majorBidi"/>
          <w:b/>
          <w:sz w:val="28"/>
          <w:szCs w:val="28"/>
          <w:rtl/>
        </w:rPr>
        <w:t>נוכחות, קריאה רציפה של דיונים, פרזנטציה קצרה של דיון בכיתה, עבודת סיום קורס.</w:t>
      </w:r>
    </w:p>
    <w:p w14:paraId="4BFE4A38" w14:textId="77777777" w:rsidR="00CA2670" w:rsidRDefault="00B13399" w:rsidP="00CA2670">
      <w:pPr>
        <w:spacing w:line="276" w:lineRule="auto"/>
        <w:ind w:left="26"/>
        <w:rPr>
          <w:rFonts w:asciiTheme="majorBidi" w:eastAsia="Arial" w:hAnsiTheme="majorBidi" w:cstheme="majorBidi"/>
          <w:sz w:val="28"/>
          <w:szCs w:val="28"/>
          <w:rtl/>
        </w:rPr>
      </w:pPr>
      <w:r w:rsidRPr="00D6062B">
        <w:rPr>
          <w:rFonts w:asciiTheme="majorBidi" w:eastAsia="Arial" w:hAnsiTheme="majorBidi" w:cstheme="majorBidi"/>
          <w:b/>
          <w:sz w:val="28"/>
          <w:szCs w:val="28"/>
          <w:rtl/>
        </w:rPr>
        <w:t xml:space="preserve">דרישות קדם: </w:t>
      </w:r>
      <w:r w:rsidR="00F563A2" w:rsidRPr="00D6062B">
        <w:rPr>
          <w:rFonts w:asciiTheme="majorBidi" w:eastAsia="Arial" w:hAnsiTheme="majorBidi" w:cstheme="majorBidi"/>
          <w:sz w:val="28"/>
          <w:szCs w:val="28"/>
          <w:rtl/>
        </w:rPr>
        <w:t xml:space="preserve"> הקורס </w:t>
      </w:r>
      <w:r w:rsidR="00CA2670">
        <w:rPr>
          <w:rFonts w:asciiTheme="majorBidi" w:eastAsia="Arial" w:hAnsiTheme="majorBidi" w:cstheme="majorBidi" w:hint="cs"/>
          <w:sz w:val="28"/>
          <w:szCs w:val="28"/>
          <w:rtl/>
        </w:rPr>
        <w:t>תרבות ומגדר, 27-929-01</w:t>
      </w:r>
      <w:r w:rsidR="00F563A2" w:rsidRPr="00D6062B">
        <w:rPr>
          <w:rFonts w:asciiTheme="majorBidi" w:eastAsia="Arial" w:hAnsiTheme="majorBidi" w:cstheme="majorBidi"/>
          <w:sz w:val="28"/>
          <w:szCs w:val="28"/>
          <w:rtl/>
        </w:rPr>
        <w:t>.</w:t>
      </w:r>
    </w:p>
    <w:p w14:paraId="757226D9" w14:textId="77777777" w:rsidR="00CA2670" w:rsidRDefault="00CA2670" w:rsidP="00CA2670">
      <w:pPr>
        <w:spacing w:line="276" w:lineRule="auto"/>
        <w:ind w:left="26"/>
        <w:rPr>
          <w:rFonts w:asciiTheme="majorBidi" w:eastAsia="Arial" w:hAnsiTheme="majorBidi" w:cstheme="majorBidi"/>
          <w:b/>
          <w:sz w:val="28"/>
          <w:szCs w:val="28"/>
          <w:rtl/>
        </w:rPr>
      </w:pPr>
    </w:p>
    <w:p w14:paraId="3749513D" w14:textId="77777777" w:rsidR="00CA2670" w:rsidRDefault="00CA2670" w:rsidP="00CA2670">
      <w:pPr>
        <w:spacing w:line="276" w:lineRule="auto"/>
        <w:ind w:left="26"/>
        <w:rPr>
          <w:rFonts w:asciiTheme="majorBidi" w:eastAsia="Arial" w:hAnsiTheme="majorBidi" w:cstheme="majorBidi"/>
          <w:b/>
          <w:sz w:val="28"/>
          <w:szCs w:val="28"/>
          <w:rtl/>
        </w:rPr>
      </w:pPr>
      <w:r w:rsidRPr="00AE1DC3">
        <w:rPr>
          <w:rFonts w:asciiTheme="majorBidi" w:eastAsia="Arial" w:hAnsiTheme="majorBidi" w:cstheme="majorBidi" w:hint="cs"/>
          <w:bCs/>
          <w:sz w:val="28"/>
          <w:szCs w:val="28"/>
          <w:rtl/>
        </w:rPr>
        <w:t>ה</w:t>
      </w:r>
      <w:r>
        <w:rPr>
          <w:rFonts w:asciiTheme="majorBidi" w:eastAsia="Arial" w:hAnsiTheme="majorBidi" w:cstheme="majorBidi" w:hint="cs"/>
          <w:b/>
          <w:sz w:val="28"/>
          <w:szCs w:val="28"/>
          <w:rtl/>
        </w:rPr>
        <w:t xml:space="preserve">. </w:t>
      </w:r>
      <w:r w:rsidR="00B13399" w:rsidRPr="00CA2670"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  <w:t>מרכיבי הציון הסופי:</w:t>
      </w:r>
      <w:r w:rsidR="00B13399" w:rsidRPr="00D6062B">
        <w:rPr>
          <w:rFonts w:asciiTheme="majorBidi" w:eastAsia="Arial" w:hAnsiTheme="majorBidi" w:cstheme="majorBidi"/>
          <w:b/>
          <w:sz w:val="28"/>
          <w:szCs w:val="28"/>
          <w:rtl/>
        </w:rPr>
        <w:t xml:space="preserve"> </w:t>
      </w:r>
    </w:p>
    <w:p w14:paraId="12BE5520" w14:textId="77777777" w:rsidR="0032355A" w:rsidRPr="00CA2670" w:rsidRDefault="00B13399" w:rsidP="00CA2670">
      <w:pPr>
        <w:spacing w:line="276" w:lineRule="auto"/>
        <w:ind w:left="26"/>
        <w:rPr>
          <w:rFonts w:asciiTheme="majorBidi" w:eastAsia="Arial" w:hAnsiTheme="majorBidi" w:cstheme="majorBidi"/>
          <w:sz w:val="28"/>
          <w:szCs w:val="28"/>
        </w:rPr>
      </w:pPr>
      <w:r w:rsidRPr="00D6062B">
        <w:rPr>
          <w:rFonts w:asciiTheme="majorBidi" w:eastAsia="Arial" w:hAnsiTheme="majorBidi" w:cstheme="majorBidi"/>
          <w:b/>
          <w:sz w:val="28"/>
          <w:szCs w:val="28"/>
          <w:rtl/>
        </w:rPr>
        <w:t>עבודת סיום+ 10 אחוז בונוס על השתתפות פעילה לאורך הסמסטר</w:t>
      </w:r>
    </w:p>
    <w:p w14:paraId="2AD45670" w14:textId="77777777" w:rsidR="0032355A" w:rsidRPr="00D6062B" w:rsidRDefault="0032355A" w:rsidP="00D6062B">
      <w:pPr>
        <w:spacing w:line="360" w:lineRule="auto"/>
        <w:ind w:left="226" w:firstLine="26"/>
        <w:rPr>
          <w:rFonts w:asciiTheme="majorBidi" w:eastAsia="Arial" w:hAnsiTheme="majorBidi" w:cstheme="majorBidi"/>
          <w:b/>
          <w:sz w:val="28"/>
          <w:szCs w:val="28"/>
        </w:rPr>
      </w:pPr>
    </w:p>
    <w:p w14:paraId="2F04C7CD" w14:textId="77777777" w:rsidR="0032355A" w:rsidRPr="00CA2670" w:rsidRDefault="00CA2670" w:rsidP="00D6062B">
      <w:pPr>
        <w:spacing w:line="360" w:lineRule="auto"/>
        <w:ind w:left="26"/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</w:pPr>
      <w:r>
        <w:rPr>
          <w:rFonts w:asciiTheme="majorBidi" w:eastAsia="Arial" w:hAnsiTheme="majorBidi" w:cstheme="majorBidi" w:hint="cs"/>
          <w:bCs/>
          <w:sz w:val="28"/>
          <w:szCs w:val="28"/>
          <w:rtl/>
        </w:rPr>
        <w:t>ו</w:t>
      </w:r>
      <w:r w:rsidR="00B13399" w:rsidRPr="00CA2670">
        <w:rPr>
          <w:rFonts w:asciiTheme="majorBidi" w:eastAsia="Arial" w:hAnsiTheme="majorBidi" w:cstheme="majorBidi"/>
          <w:bCs/>
          <w:sz w:val="28"/>
          <w:szCs w:val="28"/>
          <w:rtl/>
        </w:rPr>
        <w:t xml:space="preserve">. </w:t>
      </w:r>
      <w:r w:rsidR="00B13399" w:rsidRPr="00CA2670">
        <w:rPr>
          <w:rFonts w:asciiTheme="majorBidi" w:eastAsia="Arial" w:hAnsiTheme="majorBidi" w:cstheme="majorBidi"/>
          <w:bCs/>
          <w:sz w:val="28"/>
          <w:szCs w:val="28"/>
          <w:u w:val="single"/>
          <w:rtl/>
        </w:rPr>
        <w:t>ביבליוגרפיה: (חובה/רשות)</w:t>
      </w:r>
      <w:r>
        <w:rPr>
          <w:rFonts w:asciiTheme="majorBidi" w:eastAsia="Arial" w:hAnsiTheme="majorBidi" w:cstheme="majorBidi" w:hint="cs"/>
          <w:bCs/>
          <w:sz w:val="28"/>
          <w:szCs w:val="28"/>
          <w:u w:val="single"/>
          <w:rtl/>
        </w:rPr>
        <w:t>:</w:t>
      </w:r>
    </w:p>
    <w:p w14:paraId="6571D764" w14:textId="77777777" w:rsidR="00965AEF" w:rsidRPr="00D6062B" w:rsidRDefault="00965AEF" w:rsidP="00D6062B">
      <w:pPr>
        <w:spacing w:line="360" w:lineRule="auto"/>
        <w:ind w:left="26"/>
        <w:rPr>
          <w:rFonts w:asciiTheme="majorBidi" w:eastAsia="Arial" w:hAnsiTheme="majorBidi" w:cstheme="majorBidi"/>
          <w:sz w:val="28"/>
          <w:szCs w:val="28"/>
        </w:rPr>
      </w:pPr>
    </w:p>
    <w:p w14:paraId="5B6101F3" w14:textId="77777777" w:rsidR="00965AEF" w:rsidRPr="00D6062B" w:rsidRDefault="00965AEF" w:rsidP="00D6062B">
      <w:pPr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Allen, Amy. 2015. “Emancipation without Utopia: Subjection, Modernity, and the Normative Claims of Feminist Critical Theory.” </w:t>
      </w:r>
      <w:r w:rsidRPr="00D6062B">
        <w:rPr>
          <w:rFonts w:asciiTheme="majorBidi" w:hAnsiTheme="majorBidi" w:cstheme="majorBidi"/>
          <w:i/>
          <w:iCs/>
          <w:noProof/>
          <w:sz w:val="28"/>
          <w:szCs w:val="28"/>
        </w:rPr>
        <w:t>Hypatia</w:t>
      </w: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 30 (3): 513–29. https://doi.org/10.1111/hypa.12160.</w:t>
      </w:r>
    </w:p>
    <w:p w14:paraId="3394B353" w14:textId="77777777" w:rsidR="00965AEF" w:rsidRPr="00D6062B" w:rsidRDefault="00965AEF" w:rsidP="00D6062B">
      <w:pPr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Braidotti, Rosi. 2018. “A Theoretical Framework for the Critical </w:t>
      </w:r>
      <w:r w:rsidRPr="00D6062B">
        <w:rPr>
          <w:rFonts w:asciiTheme="majorBidi" w:hAnsiTheme="majorBidi" w:cstheme="majorBidi"/>
          <w:noProof/>
          <w:sz w:val="28"/>
          <w:szCs w:val="28"/>
        </w:rPr>
        <w:lastRenderedPageBreak/>
        <w:t xml:space="preserve">Posthumanities.” </w:t>
      </w:r>
      <w:r w:rsidRPr="00D6062B">
        <w:rPr>
          <w:rFonts w:asciiTheme="majorBidi" w:hAnsiTheme="majorBidi" w:cstheme="majorBidi"/>
          <w:i/>
          <w:iCs/>
          <w:noProof/>
          <w:sz w:val="28"/>
          <w:szCs w:val="28"/>
        </w:rPr>
        <w:t>Theory, Culture &amp; Society</w:t>
      </w:r>
      <w:r w:rsidRPr="00D6062B">
        <w:rPr>
          <w:rFonts w:asciiTheme="majorBidi" w:hAnsiTheme="majorBidi" w:cstheme="majorBidi"/>
          <w:noProof/>
          <w:sz w:val="28"/>
          <w:szCs w:val="28"/>
        </w:rPr>
        <w:t>, May, 026327641877148. https://doi.org/10.1177/0263276418771486.</w:t>
      </w:r>
    </w:p>
    <w:p w14:paraId="6AB04E24" w14:textId="77777777" w:rsidR="00965AEF" w:rsidRPr="00D6062B" w:rsidRDefault="00965AEF" w:rsidP="00D6062B">
      <w:pPr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Braidotti, Rosi, and Lisa Regan. 2017. “Our Times Are Always Out of Joint: Feminist Relational Ethics in and of the World Today: An Interview with Rosi Braidotti.” </w:t>
      </w:r>
      <w:r w:rsidRPr="00D6062B">
        <w:rPr>
          <w:rFonts w:asciiTheme="majorBidi" w:hAnsiTheme="majorBidi" w:cstheme="majorBidi"/>
          <w:i/>
          <w:iCs/>
          <w:noProof/>
          <w:sz w:val="28"/>
          <w:szCs w:val="28"/>
        </w:rPr>
        <w:t>Women: A Cultural Review</w:t>
      </w: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 28 (3): 171–92. https://doi.org/10.1080/09574042.2017.1355683.</w:t>
      </w:r>
    </w:p>
    <w:p w14:paraId="08B2B6DD" w14:textId="77777777" w:rsidR="00965AEF" w:rsidRPr="00D6062B" w:rsidRDefault="00965AEF" w:rsidP="00D6062B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6062B">
        <w:rPr>
          <w:rFonts w:asciiTheme="majorBidi" w:hAnsiTheme="majorBidi" w:cstheme="majorBidi"/>
          <w:sz w:val="28"/>
          <w:szCs w:val="28"/>
        </w:rPr>
        <w:t>Braidotti, Rosi. 2013. The posthuman</w:t>
      </w:r>
      <w:r w:rsidRPr="00D6062B">
        <w:rPr>
          <w:rFonts w:asciiTheme="majorBidi" w:hAnsiTheme="majorBidi" w:cstheme="majorBidi"/>
          <w:sz w:val="28"/>
          <w:szCs w:val="28"/>
          <w:rtl/>
        </w:rPr>
        <w:t>.</w:t>
      </w:r>
    </w:p>
    <w:p w14:paraId="4B1DF275" w14:textId="77777777" w:rsidR="00965AEF" w:rsidRPr="00D6062B" w:rsidRDefault="00965AEF" w:rsidP="00D6062B">
      <w:pPr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Chamberlain, Prudence. 2016. “Affective Temporality: Towards a Fourth Wave.” </w:t>
      </w:r>
      <w:r w:rsidRPr="00D6062B">
        <w:rPr>
          <w:rFonts w:asciiTheme="majorBidi" w:hAnsiTheme="majorBidi" w:cstheme="majorBidi"/>
          <w:i/>
          <w:iCs/>
          <w:noProof/>
          <w:sz w:val="28"/>
          <w:szCs w:val="28"/>
        </w:rPr>
        <w:t>Gender and Education</w:t>
      </w: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 28 (3): 458–64. https://doi.org/10.1080/09540253.2016.1169249.</w:t>
      </w:r>
    </w:p>
    <w:p w14:paraId="56EB58DB" w14:textId="77777777" w:rsidR="00965AEF" w:rsidRPr="00D6062B" w:rsidRDefault="00965AEF" w:rsidP="00D6062B">
      <w:pPr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Clancy, Craig A. 2014. “The Politics of Temporality: Autonomy, Temporal Spaces and Resoluteness.” </w:t>
      </w:r>
      <w:r w:rsidRPr="00D6062B">
        <w:rPr>
          <w:rFonts w:asciiTheme="majorBidi" w:hAnsiTheme="majorBidi" w:cstheme="majorBidi"/>
          <w:i/>
          <w:iCs/>
          <w:noProof/>
          <w:sz w:val="28"/>
          <w:szCs w:val="28"/>
        </w:rPr>
        <w:t>Time &amp; Society</w:t>
      </w: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 23 (1): 28–48. https://doi.org/10.1177/0961463X11425224.</w:t>
      </w:r>
    </w:p>
    <w:p w14:paraId="1DBCA80C" w14:textId="77777777" w:rsidR="00965AEF" w:rsidRPr="00D6062B" w:rsidRDefault="00965AEF" w:rsidP="00D6062B">
      <w:pPr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Frosh, Stephen, ed. 2015. </w:t>
      </w:r>
      <w:r w:rsidRPr="00D6062B">
        <w:rPr>
          <w:rFonts w:asciiTheme="majorBidi" w:hAnsiTheme="majorBidi" w:cstheme="majorBidi"/>
          <w:i/>
          <w:iCs/>
          <w:noProof/>
          <w:sz w:val="28"/>
          <w:szCs w:val="28"/>
        </w:rPr>
        <w:t>Psychosocial Imaginaries Perspectives on Temporality, Subjectivities and Activism</w:t>
      </w:r>
      <w:r w:rsidRPr="00D6062B">
        <w:rPr>
          <w:rFonts w:asciiTheme="majorBidi" w:hAnsiTheme="majorBidi" w:cstheme="majorBidi"/>
          <w:noProof/>
          <w:sz w:val="28"/>
          <w:szCs w:val="28"/>
        </w:rPr>
        <w:t>. London: Palgrave Macmillan.</w:t>
      </w:r>
    </w:p>
    <w:p w14:paraId="698789B5" w14:textId="77777777" w:rsidR="00965AEF" w:rsidRPr="00D6062B" w:rsidRDefault="00965AEF" w:rsidP="00D6062B">
      <w:pPr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Lobb, Andrea. 2017. “Critical Empathy.” </w:t>
      </w:r>
      <w:r w:rsidRPr="00D6062B">
        <w:rPr>
          <w:rFonts w:asciiTheme="majorBidi" w:hAnsiTheme="majorBidi" w:cstheme="majorBidi"/>
          <w:i/>
          <w:iCs/>
          <w:noProof/>
          <w:sz w:val="28"/>
          <w:szCs w:val="28"/>
        </w:rPr>
        <w:t>Constellations</w:t>
      </w: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 24 (4): 594–607. https://doi.org/10.1111/1467-8675.12292.</w:t>
      </w:r>
    </w:p>
    <w:p w14:paraId="0FBACB2F" w14:textId="77777777" w:rsidR="00965AEF" w:rsidRPr="00D6062B" w:rsidRDefault="00965AEF" w:rsidP="00D6062B">
      <w:pPr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Malabou, Catherine, U Njve Rsl, and T V Press. 2008. “With Our Brain ? Foreword by Marc Jeannerod.” </w:t>
      </w:r>
      <w:r w:rsidRPr="00D6062B">
        <w:rPr>
          <w:rFonts w:asciiTheme="majorBidi" w:hAnsiTheme="majorBidi" w:cstheme="majorBidi"/>
          <w:i/>
          <w:iCs/>
          <w:noProof/>
          <w:sz w:val="28"/>
          <w:szCs w:val="28"/>
        </w:rPr>
        <w:t>New York</w:t>
      </w:r>
      <w:r w:rsidRPr="00D6062B">
        <w:rPr>
          <w:rFonts w:asciiTheme="majorBidi" w:hAnsiTheme="majorBidi" w:cstheme="majorBidi"/>
          <w:noProof/>
          <w:sz w:val="28"/>
          <w:szCs w:val="28"/>
        </w:rPr>
        <w:t>.</w:t>
      </w:r>
    </w:p>
    <w:p w14:paraId="0C11892B" w14:textId="77777777" w:rsidR="00965AEF" w:rsidRPr="00D6062B" w:rsidRDefault="00965AEF" w:rsidP="00D6062B">
      <w:pPr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t>Mortensen, Ellen. 2017. “Mood, Method and Affect: Current Shifts in Feminist Theory.”</w:t>
      </w:r>
    </w:p>
    <w:p w14:paraId="17C7E7DA" w14:textId="77777777" w:rsidR="00965AEF" w:rsidRPr="00D6062B" w:rsidRDefault="00965AEF" w:rsidP="00D6062B">
      <w:pPr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Paipais, Vassilis. 2017. “Depoliticisation in Agonistic Ontologies.” In </w:t>
      </w:r>
      <w:r w:rsidRPr="00D6062B">
        <w:rPr>
          <w:rFonts w:asciiTheme="majorBidi" w:hAnsiTheme="majorBidi" w:cstheme="majorBidi"/>
          <w:i/>
          <w:iCs/>
          <w:noProof/>
          <w:sz w:val="28"/>
          <w:szCs w:val="28"/>
        </w:rPr>
        <w:t>Political Ontology and International Political Thought</w:t>
      </w: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, 103–35. London: Palgrave Macmillan UK. </w:t>
      </w:r>
      <w:hyperlink r:id="rId7" w:history="1">
        <w:r w:rsidR="00A051E0" w:rsidRPr="00D6062B">
          <w:rPr>
            <w:rStyle w:val="Hyperlink"/>
            <w:rFonts w:asciiTheme="majorBidi" w:hAnsiTheme="majorBidi" w:cstheme="majorBidi"/>
            <w:noProof/>
            <w:sz w:val="28"/>
            <w:szCs w:val="28"/>
          </w:rPr>
          <w:t>https://doi.org/10.1057/978-1-137-57069-7_4</w:t>
        </w:r>
      </w:hyperlink>
      <w:r w:rsidRPr="00D6062B">
        <w:rPr>
          <w:rFonts w:asciiTheme="majorBidi" w:hAnsiTheme="majorBidi" w:cstheme="majorBidi"/>
          <w:noProof/>
          <w:sz w:val="28"/>
          <w:szCs w:val="28"/>
        </w:rPr>
        <w:t>.</w:t>
      </w:r>
    </w:p>
    <w:p w14:paraId="6B1656A2" w14:textId="77777777" w:rsidR="00A051E0" w:rsidRPr="00D6062B" w:rsidRDefault="00A051E0" w:rsidP="00D6062B">
      <w:pPr>
        <w:autoSpaceDE w:val="0"/>
        <w:autoSpaceDN w:val="0"/>
        <w:bidi w:val="0"/>
        <w:adjustRightInd w:val="0"/>
        <w:spacing w:after="200" w:line="360" w:lineRule="auto"/>
        <w:ind w:left="480" w:hanging="480"/>
        <w:rPr>
          <w:rFonts w:asciiTheme="majorBidi" w:hAnsiTheme="majorBidi" w:cstheme="majorBidi"/>
          <w:noProof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Petherbridge, Danielle. 2016. “What’s Critical about Vulnerability? Rethinking Interdependence, Recognition, and Power.” </w:t>
      </w:r>
      <w:r w:rsidRPr="00D6062B">
        <w:rPr>
          <w:rFonts w:asciiTheme="majorBidi" w:hAnsiTheme="majorBidi" w:cstheme="majorBidi"/>
          <w:i/>
          <w:iCs/>
          <w:noProof/>
          <w:sz w:val="28"/>
          <w:szCs w:val="28"/>
        </w:rPr>
        <w:t>Hypatia</w:t>
      </w: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 31 (3): 589–604. https://doi.org/10.1111/hypa.12250</w:t>
      </w:r>
    </w:p>
    <w:p w14:paraId="530666C8" w14:textId="77777777" w:rsidR="00965AEF" w:rsidRPr="00D6062B" w:rsidRDefault="00965AEF" w:rsidP="00D6062B">
      <w:pPr>
        <w:autoSpaceDE w:val="0"/>
        <w:autoSpaceDN w:val="0"/>
        <w:bidi w:val="0"/>
        <w:adjustRightInd w:val="0"/>
        <w:spacing w:line="360" w:lineRule="auto"/>
        <w:ind w:left="480" w:hanging="480"/>
        <w:rPr>
          <w:rFonts w:asciiTheme="majorBidi" w:hAnsiTheme="majorBidi" w:cstheme="majorBidi"/>
          <w:noProof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lastRenderedPageBreak/>
        <w:t xml:space="preserve">Zaag, Annette-Carina van der. 2016. “On Posthuman Subjectivity.” </w:t>
      </w:r>
      <w:r w:rsidRPr="00D6062B">
        <w:rPr>
          <w:rFonts w:asciiTheme="majorBidi" w:hAnsiTheme="majorBidi" w:cstheme="majorBidi"/>
          <w:i/>
          <w:iCs/>
          <w:noProof/>
          <w:sz w:val="28"/>
          <w:szCs w:val="28"/>
        </w:rPr>
        <w:t>Journal of Cultural Economy</w:t>
      </w: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 9 (3): 330–36. https://doi.org/10.1080/17530350.2015.1040436.</w:t>
      </w:r>
    </w:p>
    <w:p w14:paraId="37A1F015" w14:textId="77777777" w:rsidR="00965AEF" w:rsidRPr="00D6062B" w:rsidRDefault="00965AEF" w:rsidP="00D6062B">
      <w:pPr>
        <w:bidi w:val="0"/>
        <w:spacing w:line="360" w:lineRule="auto"/>
        <w:ind w:left="26"/>
        <w:rPr>
          <w:rFonts w:asciiTheme="majorBidi" w:eastAsia="Arial" w:hAnsiTheme="majorBidi" w:cstheme="majorBidi"/>
          <w:sz w:val="28"/>
          <w:szCs w:val="28"/>
        </w:rPr>
      </w:pP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Zolkos, Magdalena. 2018. “Life as a Political Problem: The Post-Human Turn in Political Theory.” </w:t>
      </w:r>
      <w:r w:rsidRPr="00D6062B">
        <w:rPr>
          <w:rFonts w:asciiTheme="majorBidi" w:hAnsiTheme="majorBidi" w:cstheme="majorBidi"/>
          <w:i/>
          <w:iCs/>
          <w:noProof/>
          <w:sz w:val="28"/>
          <w:szCs w:val="28"/>
        </w:rPr>
        <w:t>Political Studies Review</w:t>
      </w:r>
      <w:r w:rsidRPr="00D6062B">
        <w:rPr>
          <w:rFonts w:asciiTheme="majorBidi" w:hAnsiTheme="majorBidi" w:cstheme="majorBidi"/>
          <w:noProof/>
          <w:sz w:val="28"/>
          <w:szCs w:val="28"/>
        </w:rPr>
        <w:t xml:space="preserve"> 16 (3): 192–204.</w:t>
      </w:r>
    </w:p>
    <w:p w14:paraId="5A841EE8" w14:textId="77777777" w:rsidR="0032355A" w:rsidRDefault="00B13399" w:rsidP="00D6062B">
      <w:pPr>
        <w:spacing w:line="360" w:lineRule="auto"/>
        <w:rPr>
          <w:rFonts w:asciiTheme="majorBidi" w:eastAsia="Arial" w:hAnsiTheme="majorBidi" w:cstheme="majorBidi"/>
          <w:sz w:val="28"/>
          <w:szCs w:val="28"/>
          <w:rtl/>
        </w:rPr>
      </w:pPr>
      <w:r w:rsidRPr="00D6062B">
        <w:rPr>
          <w:rFonts w:asciiTheme="majorBidi" w:eastAsia="Arial" w:hAnsiTheme="majorBidi" w:cstheme="majorBidi"/>
          <w:b/>
          <w:sz w:val="28"/>
          <w:szCs w:val="28"/>
        </w:rPr>
        <w:t xml:space="preserve">     </w:t>
      </w:r>
    </w:p>
    <w:p w14:paraId="19A29CD9" w14:textId="77777777" w:rsidR="00D42E60" w:rsidRPr="00D6062B" w:rsidRDefault="00D42E60" w:rsidP="00D6062B">
      <w:pPr>
        <w:spacing w:line="360" w:lineRule="auto"/>
        <w:rPr>
          <w:rFonts w:asciiTheme="majorBidi" w:eastAsia="Arial" w:hAnsiTheme="majorBidi" w:cstheme="majorBidi"/>
          <w:sz w:val="28"/>
          <w:szCs w:val="28"/>
        </w:rPr>
      </w:pPr>
    </w:p>
    <w:p w14:paraId="0E680042" w14:textId="77777777" w:rsidR="0032355A" w:rsidRPr="00D42E60" w:rsidRDefault="00B13399" w:rsidP="00D6062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42E60">
        <w:rPr>
          <w:rFonts w:asciiTheme="majorBidi" w:eastAsia="Arial" w:hAnsiTheme="majorBidi" w:cstheme="majorBidi"/>
          <w:b/>
          <w:bCs/>
          <w:sz w:val="28"/>
          <w:szCs w:val="28"/>
        </w:rPr>
        <w:t xml:space="preserve">     </w:t>
      </w:r>
      <w:r w:rsidR="00D42E60" w:rsidRPr="00D42E6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ז. </w:t>
      </w:r>
      <w:r w:rsidR="00D42E60" w:rsidRPr="00D42E6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שם הקורס באנגלית:</w:t>
      </w:r>
    </w:p>
    <w:p w14:paraId="46DEAC22" w14:textId="77777777" w:rsidR="00D42E60" w:rsidRPr="00D6062B" w:rsidRDefault="00D42E60" w:rsidP="00D42E60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D42E60">
        <w:rPr>
          <w:rFonts w:asciiTheme="majorBidi" w:hAnsiTheme="majorBidi" w:cstheme="majorBidi"/>
          <w:sz w:val="28"/>
          <w:szCs w:val="28"/>
        </w:rPr>
        <w:t>Critical Feminist Theory - Current Perspectives</w:t>
      </w:r>
    </w:p>
    <w:sectPr w:rsidR="00D42E60" w:rsidRPr="00D6062B">
      <w:headerReference w:type="default" r:id="rId8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4750D" w14:textId="77777777" w:rsidR="00C95C8B" w:rsidRDefault="00C95C8B">
      <w:r>
        <w:separator/>
      </w:r>
    </w:p>
  </w:endnote>
  <w:endnote w:type="continuationSeparator" w:id="0">
    <w:p w14:paraId="15DA040B" w14:textId="77777777" w:rsidR="00C95C8B" w:rsidRDefault="00C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9B0D" w14:textId="77777777" w:rsidR="00C95C8B" w:rsidRDefault="00C95C8B">
      <w:r>
        <w:separator/>
      </w:r>
    </w:p>
  </w:footnote>
  <w:footnote w:type="continuationSeparator" w:id="0">
    <w:p w14:paraId="32870893" w14:textId="77777777" w:rsidR="00C95C8B" w:rsidRDefault="00C9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72E7" w14:textId="77777777" w:rsidR="0032355A" w:rsidRDefault="003235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720"/>
      <w:jc w:val="center"/>
      <w:rPr>
        <w:color w:val="333333"/>
      </w:rPr>
    </w:pPr>
  </w:p>
  <w:p w14:paraId="1C54BE05" w14:textId="77777777" w:rsidR="0032355A" w:rsidRDefault="003235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5A"/>
    <w:rsid w:val="00055E59"/>
    <w:rsid w:val="0032355A"/>
    <w:rsid w:val="005C04C9"/>
    <w:rsid w:val="006666A9"/>
    <w:rsid w:val="006817FB"/>
    <w:rsid w:val="008455D8"/>
    <w:rsid w:val="00965AEF"/>
    <w:rsid w:val="00A051E0"/>
    <w:rsid w:val="00AE1DC3"/>
    <w:rsid w:val="00B11E09"/>
    <w:rsid w:val="00B13399"/>
    <w:rsid w:val="00C95C8B"/>
    <w:rsid w:val="00CA2670"/>
    <w:rsid w:val="00D17F87"/>
    <w:rsid w:val="00D42E60"/>
    <w:rsid w:val="00D6062B"/>
    <w:rsid w:val="00F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6125"/>
  <w15:docId w15:val="{7B6B4659-D29B-44A4-A3E5-F8E2B64C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widowControl w:val="0"/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66A9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6666A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051E0"/>
    <w:rPr>
      <w:color w:val="0000FF" w:themeColor="hyperlink"/>
      <w:u w:val="single"/>
    </w:rPr>
  </w:style>
  <w:style w:type="character" w:customStyle="1" w:styleId="10">
    <w:name w:val="אזכור לא מזוהה1"/>
    <w:basedOn w:val="a0"/>
    <w:uiPriority w:val="99"/>
    <w:semiHidden/>
    <w:unhideWhenUsed/>
    <w:rsid w:val="00A0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57/978-1-137-57069-7_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C1B7-DF93-4BD6-8E58-16D85C6D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Kandel</dc:creator>
  <cp:lastModifiedBy>Ta'air Ta'air</cp:lastModifiedBy>
  <cp:revision>2</cp:revision>
  <dcterms:created xsi:type="dcterms:W3CDTF">2019-08-01T10:48:00Z</dcterms:created>
  <dcterms:modified xsi:type="dcterms:W3CDTF">2019-08-01T10:48:00Z</dcterms:modified>
</cp:coreProperties>
</file>